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1D23E">
      <w:pPr>
        <w:numPr>
          <w:ilvl w:val="0"/>
          <w:numId w:val="0"/>
        </w:numPr>
        <w:jc w:val="center"/>
        <w:rPr>
          <w:rFonts w:hint="default"/>
          <w:sz w:val="40"/>
          <w:szCs w:val="40"/>
          <w:lang w:val="en-US" w:eastAsia="zh-CN"/>
        </w:rPr>
      </w:pPr>
      <w:r>
        <w:rPr>
          <w:rFonts w:hint="eastAsia"/>
          <w:sz w:val="40"/>
          <w:szCs w:val="40"/>
          <w:lang w:val="en-US" w:eastAsia="zh-CN"/>
        </w:rPr>
        <w:t>关于天津市海河医院医用耗材院内论证的通知（2025年11月）</w:t>
      </w:r>
    </w:p>
    <w:p w14:paraId="654C056B">
      <w:pPr>
        <w:numPr>
          <w:ilvl w:val="0"/>
          <w:numId w:val="0"/>
        </w:numPr>
        <w:jc w:val="left"/>
        <w:rPr>
          <w:rFonts w:hint="eastAsia"/>
          <w:b/>
          <w:bCs/>
          <w:sz w:val="28"/>
          <w:szCs w:val="28"/>
          <w:lang w:val="en-US" w:eastAsia="zh-CN"/>
        </w:rPr>
      </w:pPr>
      <w:r>
        <w:rPr>
          <w:rFonts w:hint="eastAsia"/>
          <w:b/>
          <w:bCs/>
          <w:sz w:val="28"/>
          <w:szCs w:val="28"/>
          <w:lang w:val="en-US" w:eastAsia="zh-CN"/>
        </w:rPr>
        <w:t>需求内容：</w:t>
      </w:r>
    </w:p>
    <w:tbl>
      <w:tblPr>
        <w:tblStyle w:val="3"/>
        <w:tblW w:w="8850"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05"/>
        <w:gridCol w:w="1155"/>
        <w:gridCol w:w="5505"/>
      </w:tblGrid>
      <w:tr w14:paraId="38CE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noWrap w:val="0"/>
            <w:vAlign w:val="center"/>
          </w:tcPr>
          <w:p w14:paraId="32EB506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序号</w:t>
            </w:r>
          </w:p>
        </w:tc>
        <w:tc>
          <w:tcPr>
            <w:tcW w:w="1305" w:type="dxa"/>
            <w:noWrap w:val="0"/>
            <w:vAlign w:val="center"/>
          </w:tcPr>
          <w:p w14:paraId="5582CA3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物资品名</w:t>
            </w:r>
          </w:p>
        </w:tc>
        <w:tc>
          <w:tcPr>
            <w:tcW w:w="1155" w:type="dxa"/>
            <w:noWrap w:val="0"/>
            <w:vAlign w:val="center"/>
          </w:tcPr>
          <w:p w14:paraId="2227709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采购规格</w:t>
            </w:r>
          </w:p>
        </w:tc>
        <w:tc>
          <w:tcPr>
            <w:tcW w:w="5505" w:type="dxa"/>
            <w:noWrap w:val="0"/>
            <w:vAlign w:val="center"/>
          </w:tcPr>
          <w:p w14:paraId="7190659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i w:val="0"/>
                <w:iCs w:val="0"/>
                <w:color w:val="auto"/>
                <w:kern w:val="0"/>
                <w:sz w:val="21"/>
                <w:szCs w:val="21"/>
                <w:u w:val="none"/>
                <w:lang w:val="en-US" w:eastAsia="zh-CN" w:bidi="ar"/>
              </w:rPr>
              <w:t>主要参数</w:t>
            </w:r>
          </w:p>
        </w:tc>
      </w:tr>
      <w:tr w14:paraId="7B67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32153E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AF2468B">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b w:val="0"/>
                <w:bCs w:val="0"/>
                <w:sz w:val="20"/>
                <w:szCs w:val="20"/>
              </w:rPr>
              <w:t>氧气涡流面罩</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9935BBF">
            <w:pPr>
              <w:widowControl/>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b w:val="0"/>
                <w:bCs w:val="0"/>
                <w:color w:val="000000"/>
                <w:sz w:val="20"/>
                <w:szCs w:val="20"/>
              </w:rPr>
              <w:t>个</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2C79515D">
            <w:pPr>
              <w:widowControl/>
              <w:jc w:val="left"/>
              <w:textAlignment w:val="center"/>
              <w:rPr>
                <w:rFonts w:hint="eastAsia" w:eastAsia="宋体"/>
                <w:b w:val="0"/>
                <w:bCs w:val="0"/>
                <w:sz w:val="20"/>
                <w:szCs w:val="20"/>
                <w:lang w:eastAsia="zh-CN"/>
              </w:rPr>
            </w:pPr>
            <w:r>
              <w:rPr>
                <w:rFonts w:hint="eastAsia"/>
                <w:b w:val="0"/>
                <w:bCs w:val="0"/>
                <w:sz w:val="20"/>
                <w:szCs w:val="20"/>
                <w:lang w:val="en-US" w:eastAsia="zh-CN"/>
              </w:rPr>
              <w:t>1.</w:t>
            </w:r>
            <w:r>
              <w:rPr>
                <w:rFonts w:hint="eastAsia"/>
                <w:b w:val="0"/>
                <w:bCs w:val="0"/>
                <w:sz w:val="20"/>
                <w:szCs w:val="20"/>
              </w:rPr>
              <w:t>适用范围：支持临床普通吸氧、功能性吸氧以及高浓度吸氧模式，产品标注流量与氧浓度范围，支持1L-1.5L氧流量和24%-90%供氧浓度</w:t>
            </w:r>
          </w:p>
          <w:p w14:paraId="05506468">
            <w:pPr>
              <w:widowControl/>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b w:val="0"/>
                <w:bCs w:val="0"/>
                <w:sz w:val="20"/>
                <w:szCs w:val="20"/>
                <w:lang w:val="en-US" w:eastAsia="zh-CN"/>
              </w:rPr>
              <w:t>2</w:t>
            </w:r>
            <w:r>
              <w:rPr>
                <w:rFonts w:hint="eastAsia"/>
                <w:b w:val="0"/>
                <w:bCs w:val="0"/>
                <w:sz w:val="20"/>
                <w:szCs w:val="20"/>
              </w:rPr>
              <w:t>.</w:t>
            </w:r>
            <w:r>
              <w:rPr>
                <w:rFonts w:hint="eastAsia"/>
                <w:b w:val="0"/>
                <w:bCs w:val="0"/>
                <w:sz w:val="20"/>
                <w:szCs w:val="20"/>
                <w:lang w:val="en-US" w:eastAsia="zh-CN"/>
              </w:rPr>
              <w:t>参数：</w:t>
            </w:r>
            <w:r>
              <w:rPr>
                <w:rFonts w:hint="eastAsia"/>
                <w:b w:val="0"/>
                <w:bCs w:val="0"/>
                <w:sz w:val="20"/>
                <w:szCs w:val="20"/>
              </w:rPr>
              <w:t>开放式设计，</w:t>
            </w:r>
            <w:r>
              <w:rPr>
                <w:rFonts w:hint="eastAsia"/>
                <w:b w:val="0"/>
                <w:bCs w:val="0"/>
                <w:sz w:val="20"/>
                <w:szCs w:val="20"/>
                <w:lang w:val="en-US" w:eastAsia="zh-CN"/>
              </w:rPr>
              <w:t>由一个面罩组成，</w:t>
            </w:r>
            <w:r>
              <w:rPr>
                <w:rFonts w:hint="eastAsia"/>
                <w:b w:val="0"/>
                <w:bCs w:val="0"/>
                <w:sz w:val="20"/>
                <w:szCs w:val="20"/>
              </w:rPr>
              <w:t>可以直接</w:t>
            </w:r>
            <w:r>
              <w:rPr>
                <w:rFonts w:hint="eastAsia"/>
                <w:b w:val="0"/>
                <w:bCs w:val="0"/>
                <w:sz w:val="20"/>
                <w:szCs w:val="20"/>
                <w:lang w:val="en-US" w:eastAsia="zh-CN"/>
              </w:rPr>
              <w:t>连接</w:t>
            </w:r>
            <w:r>
              <w:rPr>
                <w:rFonts w:hint="eastAsia"/>
                <w:b w:val="0"/>
                <w:bCs w:val="0"/>
                <w:sz w:val="20"/>
                <w:szCs w:val="20"/>
              </w:rPr>
              <w:t>氧气流量表，无需湿化瓶</w:t>
            </w:r>
          </w:p>
        </w:tc>
      </w:tr>
      <w:tr w14:paraId="141E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660961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0582CCA">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b w:val="0"/>
                <w:bCs w:val="0"/>
                <w:sz w:val="20"/>
                <w:szCs w:val="20"/>
              </w:rPr>
              <w:t>一次性使用吸痰管</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13AE867A">
            <w:pPr>
              <w:widowControl/>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b w:val="0"/>
                <w:bCs w:val="0"/>
                <w:color w:val="000000"/>
                <w:sz w:val="20"/>
                <w:szCs w:val="20"/>
              </w:rPr>
              <w:t>个</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1D248707">
            <w:pPr>
              <w:widowControl/>
              <w:jc w:val="left"/>
              <w:textAlignment w:val="center"/>
              <w:rPr>
                <w:rFonts w:hint="default" w:eastAsia="宋体"/>
                <w:b w:val="0"/>
                <w:bCs w:val="0"/>
                <w:sz w:val="20"/>
                <w:szCs w:val="20"/>
                <w:lang w:val="en-US" w:eastAsia="zh-CN"/>
              </w:rPr>
            </w:pPr>
            <w:r>
              <w:rPr>
                <w:rFonts w:hint="eastAsia"/>
                <w:b w:val="0"/>
                <w:bCs w:val="0"/>
                <w:sz w:val="20"/>
                <w:szCs w:val="20"/>
                <w:lang w:val="en-US" w:eastAsia="zh-CN"/>
              </w:rPr>
              <w:t>1.</w:t>
            </w:r>
            <w:r>
              <w:rPr>
                <w:rFonts w:hint="eastAsia"/>
                <w:b w:val="0"/>
                <w:bCs w:val="0"/>
                <w:sz w:val="20"/>
                <w:szCs w:val="20"/>
              </w:rPr>
              <w:t>适用范围：可与真空负压系统或设备连接，供呼吸道吸引痰液等用。用于气管镜检查术中肺泡灌洗液收集治疗</w:t>
            </w:r>
          </w:p>
          <w:p w14:paraId="18C4626D">
            <w:pPr>
              <w:widowControl/>
              <w:jc w:val="left"/>
              <w:textAlignment w:val="center"/>
              <w:rPr>
                <w:b w:val="0"/>
                <w:bCs w:val="0"/>
                <w:sz w:val="20"/>
                <w:szCs w:val="20"/>
              </w:rPr>
            </w:pPr>
            <w:r>
              <w:rPr>
                <w:rFonts w:hint="eastAsia"/>
                <w:b w:val="0"/>
                <w:bCs w:val="0"/>
                <w:sz w:val="20"/>
                <w:szCs w:val="20"/>
                <w:lang w:val="en-US" w:eastAsia="zh-CN"/>
              </w:rPr>
              <w:t>2.参数</w:t>
            </w:r>
            <w:r>
              <w:rPr>
                <w:rFonts w:hint="eastAsia"/>
                <w:b w:val="0"/>
                <w:bCs w:val="0"/>
                <w:sz w:val="20"/>
                <w:szCs w:val="20"/>
              </w:rPr>
              <w:t>：主要由吸痰管管体、喇叭接头、连接管管体、连接管接头、集液瓶组成</w:t>
            </w:r>
          </w:p>
          <w:p w14:paraId="55E8A05A">
            <w:pPr>
              <w:widowControl/>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b w:val="0"/>
                <w:bCs w:val="0"/>
                <w:sz w:val="20"/>
                <w:szCs w:val="20"/>
                <w:lang w:val="en-US" w:eastAsia="zh-CN"/>
              </w:rPr>
              <w:t>3.</w:t>
            </w:r>
            <w:r>
              <w:rPr>
                <w:rFonts w:hint="eastAsia"/>
                <w:b w:val="0"/>
                <w:bCs w:val="0"/>
                <w:sz w:val="20"/>
                <w:szCs w:val="20"/>
              </w:rPr>
              <w:t>型号：60ml以上集液瓶</w:t>
            </w:r>
          </w:p>
        </w:tc>
      </w:tr>
      <w:tr w14:paraId="7D9B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6E929FAC">
            <w:pPr>
              <w:keepNext w:val="0"/>
              <w:keepLines w:val="0"/>
              <w:widowControl/>
              <w:suppressLineNumbers w:val="0"/>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3</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22010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Times New Roman"/>
                <w:b w:val="0"/>
                <w:bCs w:val="0"/>
                <w:kern w:val="2"/>
                <w:sz w:val="20"/>
                <w:szCs w:val="20"/>
                <w:vertAlign w:val="baseline"/>
                <w:lang w:val="en-US" w:eastAsia="zh-CN" w:bidi="ar-SA"/>
              </w:rPr>
              <w:t>一</w:t>
            </w:r>
            <w:r>
              <w:rPr>
                <w:rFonts w:hint="default" w:ascii="Calibri" w:hAnsi="Calibri" w:eastAsia="宋体" w:cs="Times New Roman"/>
                <w:b w:val="0"/>
                <w:bCs w:val="0"/>
                <w:kern w:val="2"/>
                <w:sz w:val="20"/>
                <w:szCs w:val="20"/>
                <w:vertAlign w:val="baseline"/>
                <w:lang w:val="en-US" w:eastAsia="zh-CN" w:bidi="ar-SA"/>
              </w:rPr>
              <w:t>次性使用可视经鼻胃肠营养管</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81F367C">
            <w:pPr>
              <w:keepNext w:val="0"/>
              <w:keepLines w:val="0"/>
              <w:widowControl/>
              <w:suppressLineNumbers w:val="0"/>
              <w:jc w:val="center"/>
              <w:textAlignment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b w:val="0"/>
                <w:bCs w:val="0"/>
                <w:i w:val="0"/>
                <w:iCs w:val="0"/>
                <w:color w:val="000000"/>
                <w:kern w:val="2"/>
                <w:sz w:val="20"/>
                <w:szCs w:val="20"/>
                <w:u w:val="none"/>
                <w:lang w:val="en-US" w:eastAsia="zh-CN" w:bidi="ar-SA"/>
              </w:rPr>
              <w:t>套</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12B476B6">
            <w:pPr>
              <w:keepNext w:val="0"/>
              <w:keepLines w:val="0"/>
              <w:widowControl/>
              <w:suppressLineNumbers w:val="0"/>
              <w:jc w:val="left"/>
              <w:textAlignment w:val="center"/>
              <w:rPr>
                <w:rFonts w:hint="eastAsia" w:eastAsia="宋体" w:cs="Times New Roman"/>
                <w:b w:val="0"/>
                <w:bCs w:val="0"/>
                <w:kern w:val="2"/>
                <w:sz w:val="20"/>
                <w:szCs w:val="20"/>
                <w:vertAlign w:val="baseline"/>
                <w:lang w:val="en-US" w:eastAsia="zh-CN" w:bidi="ar-SA"/>
              </w:rPr>
            </w:pPr>
            <w:r>
              <w:rPr>
                <w:rFonts w:hint="eastAsia" w:cs="Times New Roman"/>
                <w:b w:val="0"/>
                <w:bCs w:val="0"/>
                <w:kern w:val="2"/>
                <w:sz w:val="20"/>
                <w:szCs w:val="20"/>
                <w:vertAlign w:val="baseline"/>
                <w:lang w:val="en-US" w:eastAsia="zh-CN" w:bidi="ar-SA"/>
              </w:rPr>
              <w:t>1.</w:t>
            </w:r>
            <w:r>
              <w:rPr>
                <w:b w:val="0"/>
                <w:bCs w:val="0"/>
                <w:sz w:val="20"/>
                <w:szCs w:val="20"/>
              </w:rPr>
              <w:t>适用范围：</w:t>
            </w:r>
            <w:r>
              <w:rPr>
                <w:rFonts w:hint="eastAsia"/>
                <w:b w:val="0"/>
                <w:bCs w:val="0"/>
                <w:sz w:val="20"/>
                <w:szCs w:val="20"/>
              </w:rPr>
              <w:t>用于需要准确置入鼻肠管</w:t>
            </w:r>
            <w:r>
              <w:rPr>
                <w:rFonts w:hint="eastAsia"/>
                <w:b w:val="0"/>
                <w:bCs w:val="0"/>
                <w:sz w:val="20"/>
                <w:szCs w:val="20"/>
                <w:lang w:eastAsia="zh-CN"/>
              </w:rPr>
              <w:t>，</w:t>
            </w:r>
            <w:r>
              <w:rPr>
                <w:rFonts w:hint="eastAsia"/>
                <w:b w:val="0"/>
                <w:bCs w:val="0"/>
                <w:sz w:val="20"/>
                <w:szCs w:val="20"/>
              </w:rPr>
              <w:t>胃肠内营养液的输送。</w:t>
            </w:r>
          </w:p>
          <w:p w14:paraId="3487EB54">
            <w:pPr>
              <w:keepNext w:val="0"/>
              <w:keepLines w:val="0"/>
              <w:widowControl/>
              <w:suppressLineNumbers w:val="0"/>
              <w:jc w:val="left"/>
              <w:textAlignment w:val="center"/>
              <w:rPr>
                <w:rFonts w:hint="eastAsia" w:ascii="宋体" w:hAnsi="宋体" w:eastAsia="宋体" w:cs="宋体"/>
                <w:color w:val="auto"/>
                <w:kern w:val="2"/>
                <w:sz w:val="21"/>
                <w:szCs w:val="21"/>
                <w:highlight w:val="none"/>
                <w:vertAlign w:val="baseline"/>
                <w:lang w:val="en-US" w:eastAsia="zh-CN" w:bidi="ar-SA"/>
              </w:rPr>
            </w:pPr>
            <w:r>
              <w:rPr>
                <w:rFonts w:hint="eastAsia" w:cs="Times New Roman"/>
                <w:b w:val="0"/>
                <w:bCs w:val="0"/>
                <w:kern w:val="2"/>
                <w:sz w:val="20"/>
                <w:szCs w:val="20"/>
                <w:vertAlign w:val="baseline"/>
                <w:lang w:val="en-US" w:eastAsia="zh-CN" w:bidi="ar-SA"/>
              </w:rPr>
              <w:t>2.参数：</w:t>
            </w:r>
            <w:r>
              <w:rPr>
                <w:rFonts w:hint="eastAsia" w:eastAsia="宋体" w:cs="Times New Roman"/>
                <w:b w:val="0"/>
                <w:bCs w:val="0"/>
                <w:sz w:val="20"/>
                <w:szCs w:val="20"/>
              </w:rPr>
              <w:t>内置摄像头</w:t>
            </w:r>
            <w:r>
              <w:rPr>
                <w:rFonts w:hint="eastAsia" w:eastAsia="宋体" w:cs="Times New Roman"/>
                <w:b w:val="0"/>
                <w:bCs w:val="0"/>
                <w:sz w:val="20"/>
                <w:szCs w:val="20"/>
                <w:lang w:eastAsia="zh-CN"/>
              </w:rPr>
              <w:t>，</w:t>
            </w:r>
            <w:r>
              <w:rPr>
                <w:rFonts w:hint="eastAsia" w:eastAsia="宋体" w:cs="Times New Roman"/>
                <w:b w:val="0"/>
                <w:bCs w:val="0"/>
                <w:sz w:val="20"/>
                <w:szCs w:val="20"/>
              </w:rPr>
              <w:t>实时可视</w:t>
            </w:r>
            <w:r>
              <w:rPr>
                <w:rFonts w:hint="eastAsia" w:eastAsia="宋体" w:cs="Times New Roman"/>
                <w:b w:val="0"/>
                <w:bCs w:val="0"/>
                <w:sz w:val="20"/>
                <w:szCs w:val="20"/>
                <w:lang w:eastAsia="zh-CN"/>
              </w:rPr>
              <w:t>，</w:t>
            </w:r>
            <w:r>
              <w:rPr>
                <w:rFonts w:hint="eastAsia" w:eastAsia="宋体" w:cs="Times New Roman"/>
                <w:b w:val="0"/>
                <w:bCs w:val="0"/>
                <w:sz w:val="20"/>
                <w:szCs w:val="20"/>
                <w:lang w:val="en-US" w:eastAsia="zh-CN"/>
              </w:rPr>
              <w:t>由</w:t>
            </w:r>
            <w:r>
              <w:rPr>
                <w:rFonts w:hint="eastAsia" w:eastAsia="宋体" w:cs="Times New Roman"/>
                <w:b w:val="0"/>
                <w:bCs w:val="0"/>
                <w:sz w:val="20"/>
                <w:szCs w:val="20"/>
              </w:rPr>
              <w:t>管体</w:t>
            </w:r>
            <w:r>
              <w:rPr>
                <w:rFonts w:hint="eastAsia" w:eastAsia="宋体" w:cs="Times New Roman"/>
                <w:b w:val="0"/>
                <w:bCs w:val="0"/>
                <w:sz w:val="20"/>
                <w:szCs w:val="20"/>
                <w:lang w:eastAsia="zh-CN"/>
              </w:rPr>
              <w:t>、</w:t>
            </w:r>
            <w:r>
              <w:rPr>
                <w:rFonts w:hint="eastAsia" w:eastAsia="宋体" w:cs="Times New Roman"/>
                <w:b w:val="0"/>
                <w:bCs w:val="0"/>
                <w:sz w:val="20"/>
                <w:szCs w:val="20"/>
                <w:lang w:val="en-US" w:eastAsia="zh-CN"/>
              </w:rPr>
              <w:t>可视探头、</w:t>
            </w:r>
            <w:r>
              <w:rPr>
                <w:rFonts w:hint="eastAsia" w:eastAsia="宋体" w:cs="Times New Roman"/>
                <w:b w:val="0"/>
                <w:bCs w:val="0"/>
                <w:sz w:val="20"/>
                <w:szCs w:val="20"/>
              </w:rPr>
              <w:t>操作手柄</w:t>
            </w:r>
            <w:r>
              <w:rPr>
                <w:rFonts w:hint="eastAsia" w:eastAsia="宋体" w:cs="Times New Roman"/>
                <w:b w:val="0"/>
                <w:bCs w:val="0"/>
                <w:sz w:val="20"/>
                <w:szCs w:val="20"/>
                <w:lang w:eastAsia="zh-CN"/>
              </w:rPr>
              <w:t>、</w:t>
            </w:r>
            <w:r>
              <w:rPr>
                <w:rFonts w:hint="eastAsia" w:eastAsia="宋体" w:cs="Times New Roman"/>
                <w:b w:val="0"/>
                <w:bCs w:val="0"/>
                <w:sz w:val="20"/>
                <w:szCs w:val="20"/>
              </w:rPr>
              <w:t>连接线缆</w:t>
            </w:r>
            <w:r>
              <w:rPr>
                <w:rFonts w:hint="eastAsia" w:eastAsia="宋体" w:cs="Times New Roman"/>
                <w:b w:val="0"/>
                <w:bCs w:val="0"/>
                <w:sz w:val="20"/>
                <w:szCs w:val="20"/>
                <w:lang w:eastAsia="zh-CN"/>
              </w:rPr>
              <w:t>、</w:t>
            </w:r>
            <w:r>
              <w:rPr>
                <w:rFonts w:hint="eastAsia" w:eastAsia="宋体" w:cs="Times New Roman"/>
                <w:b w:val="0"/>
                <w:bCs w:val="0"/>
                <w:sz w:val="20"/>
                <w:szCs w:val="20"/>
              </w:rPr>
              <w:t>腔道</w:t>
            </w:r>
            <w:r>
              <w:rPr>
                <w:rFonts w:hint="eastAsia" w:eastAsia="宋体" w:cs="Times New Roman"/>
                <w:b w:val="0"/>
                <w:bCs w:val="0"/>
                <w:sz w:val="20"/>
                <w:szCs w:val="20"/>
                <w:lang w:val="en-US" w:eastAsia="zh-CN"/>
              </w:rPr>
              <w:t>等组成</w:t>
            </w:r>
          </w:p>
        </w:tc>
      </w:tr>
      <w:tr w14:paraId="4E9F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2625FA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7463E20">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b w:val="0"/>
                <w:bCs w:val="0"/>
                <w:sz w:val="20"/>
                <w:szCs w:val="20"/>
              </w:rPr>
              <w:t>一次性使用麻醉机和呼吸机用呼吸管路</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20D92EF">
            <w:pPr>
              <w:widowControl/>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b w:val="0"/>
                <w:bCs w:val="0"/>
                <w:color w:val="000000"/>
                <w:sz w:val="20"/>
                <w:szCs w:val="20"/>
                <w:lang w:val="en-US" w:eastAsia="zh-CN"/>
              </w:rPr>
              <w:t>套</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67E71DB5">
            <w:pPr>
              <w:widowControl/>
              <w:numPr>
                <w:ilvl w:val="0"/>
                <w:numId w:val="0"/>
              </w:numPr>
              <w:jc w:val="left"/>
              <w:textAlignment w:val="center"/>
              <w:rPr>
                <w:rFonts w:hint="eastAsia"/>
                <w:b w:val="0"/>
                <w:bCs w:val="0"/>
                <w:sz w:val="20"/>
                <w:szCs w:val="20"/>
              </w:rPr>
            </w:pPr>
            <w:r>
              <w:rPr>
                <w:rFonts w:hint="eastAsia"/>
                <w:b w:val="0"/>
                <w:bCs w:val="0"/>
                <w:sz w:val="20"/>
                <w:szCs w:val="20"/>
                <w:lang w:val="en-US" w:eastAsia="zh-CN"/>
              </w:rPr>
              <w:t>1.</w:t>
            </w:r>
            <w:r>
              <w:rPr>
                <w:b w:val="0"/>
                <w:bCs w:val="0"/>
                <w:sz w:val="20"/>
                <w:szCs w:val="20"/>
              </w:rPr>
              <w:t>适用范围：</w:t>
            </w:r>
            <w:r>
              <w:rPr>
                <w:rFonts w:hint="eastAsia"/>
                <w:b w:val="0"/>
                <w:bCs w:val="0"/>
                <w:sz w:val="20"/>
                <w:szCs w:val="20"/>
              </w:rPr>
              <w:t>用于与麻醉机、呼吸机配套使用，为病人建立一个呼吸连接通道</w:t>
            </w:r>
          </w:p>
          <w:p w14:paraId="3504EE9A">
            <w:pPr>
              <w:widowControl/>
              <w:numPr>
                <w:ilvl w:val="0"/>
                <w:numId w:val="0"/>
              </w:numPr>
              <w:ind w:left="0" w:leftChars="0" w:firstLine="0" w:firstLineChars="0"/>
              <w:jc w:val="left"/>
              <w:textAlignment w:val="center"/>
              <w:rPr>
                <w:rFonts w:hint="default" w:ascii="宋体" w:hAnsi="宋体" w:cs="宋体"/>
                <w:i w:val="0"/>
                <w:iCs w:val="0"/>
                <w:color w:val="auto"/>
                <w:kern w:val="0"/>
                <w:sz w:val="21"/>
                <w:szCs w:val="21"/>
                <w:highlight w:val="none"/>
                <w:u w:val="none"/>
                <w:lang w:val="en-US" w:eastAsia="zh-CN" w:bidi="ar"/>
              </w:rPr>
            </w:pPr>
            <w:r>
              <w:rPr>
                <w:rFonts w:hint="eastAsia" w:cs="Times New Roman"/>
                <w:b w:val="0"/>
                <w:bCs w:val="0"/>
                <w:kern w:val="2"/>
                <w:sz w:val="20"/>
                <w:szCs w:val="20"/>
                <w:vertAlign w:val="baseline"/>
                <w:lang w:val="en-US" w:eastAsia="zh-CN" w:bidi="ar-SA"/>
              </w:rPr>
              <w:t>2.参数：由</w:t>
            </w:r>
            <w:r>
              <w:rPr>
                <w:rFonts w:hint="eastAsia"/>
                <w:b w:val="0"/>
                <w:bCs w:val="0"/>
                <w:sz w:val="20"/>
                <w:szCs w:val="20"/>
              </w:rPr>
              <w:t>麻醉面罩、麻醉机和呼吸机用呼吸管路、呼吸过滤器</w:t>
            </w:r>
            <w:r>
              <w:rPr>
                <w:rFonts w:hint="eastAsia"/>
                <w:b w:val="0"/>
                <w:bCs w:val="0"/>
                <w:sz w:val="20"/>
                <w:szCs w:val="20"/>
                <w:lang w:val="en-US" w:eastAsia="zh-CN"/>
              </w:rPr>
              <w:t>等组成</w:t>
            </w:r>
          </w:p>
        </w:tc>
      </w:tr>
      <w:tr w14:paraId="4662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087186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14B6A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sz w:val="21"/>
                <w:szCs w:val="21"/>
                <w:shd w:val="clear" w:color="auto" w:fill="F5F7FA"/>
              </w:rPr>
              <w:t>口咽通气道</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1BC1FA1">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个</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29FD1E16">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1.使用范围：通过口腔或鼻腔插入患者咽部，保持患者上呼吸道通畅</w:t>
            </w:r>
          </w:p>
          <w:p w14:paraId="496D02B1">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2.全规格</w:t>
            </w:r>
          </w:p>
        </w:tc>
      </w:tr>
      <w:tr w14:paraId="4631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5B6E0FCD">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6</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3D2872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sz w:val="21"/>
                <w:szCs w:val="21"/>
                <w:shd w:val="clear" w:color="auto" w:fill="F5F7FA"/>
              </w:rPr>
              <w:t>正压通气面罩</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7C0A171">
            <w:pPr>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color w:val="auto"/>
                <w:sz w:val="21"/>
                <w:szCs w:val="21"/>
                <w:highlight w:val="none"/>
                <w:vertAlign w:val="baseline"/>
                <w:lang w:val="en-US" w:eastAsia="zh-CN"/>
              </w:rPr>
              <w:t>个</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5AC5B8B6">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r>
              <w:rPr>
                <w:rFonts w:hint="eastAsia" w:ascii="宋体" w:hAnsi="宋体" w:eastAsia="宋体" w:cs="宋体"/>
                <w:b w:val="0"/>
                <w:bCs w:val="0"/>
                <w:i w:val="0"/>
                <w:iCs w:val="0"/>
                <w:color w:val="auto"/>
                <w:kern w:val="0"/>
                <w:sz w:val="21"/>
                <w:szCs w:val="21"/>
                <w:highlight w:val="none"/>
                <w:u w:val="none"/>
                <w:lang w:val="en-US" w:eastAsia="zh-CN" w:bidi="ar"/>
              </w:rPr>
              <w:t>使用范围：无创通气中使用，它连接呼吸机与患者，是实施无创通气的关键设备</w:t>
            </w:r>
          </w:p>
          <w:p w14:paraId="4345B496">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2.参数：面罩本体、头带与固定装置、前额衬垫、排气孔、接口等组成</w:t>
            </w:r>
          </w:p>
          <w:p w14:paraId="31CCBEAA">
            <w:pPr>
              <w:keepNext w:val="0"/>
              <w:keepLines w:val="0"/>
              <w:widowControl/>
              <w:numPr>
                <w:ilvl w:val="0"/>
                <w:numId w:val="0"/>
              </w:numPr>
              <w:suppressLineNumbers w:val="0"/>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r>
              <w:rPr>
                <w:rFonts w:hint="eastAsia" w:ascii="宋体" w:hAnsi="宋体" w:cs="宋体"/>
                <w:b w:val="0"/>
                <w:bCs w:val="0"/>
                <w:i w:val="0"/>
                <w:iCs w:val="0"/>
                <w:color w:val="auto"/>
                <w:kern w:val="0"/>
                <w:sz w:val="21"/>
                <w:szCs w:val="21"/>
                <w:highlight w:val="none"/>
                <w:u w:val="none"/>
                <w:lang w:val="en-US" w:eastAsia="zh-CN" w:bidi="ar"/>
              </w:rPr>
              <w:t>全规格</w:t>
            </w:r>
          </w:p>
        </w:tc>
      </w:tr>
      <w:tr w14:paraId="40AC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608B786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7</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CE1B4A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i w:val="0"/>
                <w:iCs w:val="0"/>
                <w:color w:val="auto"/>
                <w:kern w:val="0"/>
                <w:sz w:val="21"/>
                <w:szCs w:val="21"/>
                <w:highlight w:val="none"/>
                <w:u w:val="none"/>
                <w:lang w:val="en-US" w:eastAsia="zh-CN" w:bidi="ar"/>
              </w:rPr>
              <w:t>气管插管</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35B9E9A">
            <w:pPr>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SA"/>
              </w:rPr>
              <w:t>支</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18D8FCC2">
            <w:pPr>
              <w:keepNext w:val="0"/>
              <w:keepLines w:val="0"/>
              <w:widowControl/>
              <w:numPr>
                <w:ilvl w:val="0"/>
                <w:numId w:val="0"/>
              </w:numPr>
              <w:suppressLineNumbers w:val="0"/>
              <w:tabs>
                <w:tab w:val="left" w:pos="750"/>
              </w:tabs>
              <w:spacing w:before="100" w:beforeAutospacing="1" w:after="100" w:afterAutospacing="1"/>
              <w:ind w:left="0" w:leftChars="0" w:firstLine="0" w:firstLineChars="0"/>
              <w:jc w:val="left"/>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1.使用范围：适用于成人、儿童及新生儿，经口或经鼻置入气管的专用管道，保护、通气、解除梗阻和管理分泌物                              2.组成：由气管插管、套囊、气管插管接头、指示球阀组成                                               3.全规格                                                                 </w:t>
            </w:r>
          </w:p>
        </w:tc>
      </w:tr>
      <w:tr w14:paraId="0D08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1E82882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8</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22B4A1D">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简易呼吸器</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6127B70">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支</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59E0BB2B">
            <w:pPr>
              <w:keepNext w:val="0"/>
              <w:keepLines w:val="0"/>
              <w:widowControl/>
              <w:numPr>
                <w:ilvl w:val="0"/>
                <w:numId w:val="0"/>
              </w:numPr>
              <w:suppressLineNumbers w:val="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1.使用范围：紧急情况下对突发呼吸困难或呼吸衰竭的患者实施人工呼吸急救时提供肺通气</w:t>
            </w:r>
          </w:p>
          <w:p w14:paraId="77B2739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2.组成：由面罩、患者阀、压力计、气囊接头、气囊、气囊进气阀、储气袋组、氧气管组、口咽通气道、口腔开口器等组成</w:t>
            </w:r>
          </w:p>
          <w:p w14:paraId="5F6F246E">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3.全规格</w:t>
            </w:r>
          </w:p>
        </w:tc>
      </w:tr>
      <w:tr w14:paraId="6FAE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5EBBBB1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9</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2F610C4">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一次性使用输氧面罩</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AC8FBA4">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片</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2511C51A">
            <w:pPr>
              <w:keepNext w:val="0"/>
              <w:keepLines w:val="0"/>
              <w:widowControl/>
              <w:numPr>
                <w:ilvl w:val="0"/>
                <w:numId w:val="0"/>
              </w:numPr>
              <w:suppressLineNumbers w:val="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1.使用范围：为患者吸氧时一次性使用</w:t>
            </w:r>
          </w:p>
          <w:p w14:paraId="78C4877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2.组成：由输氧管、面罩、固定带、直管连接器等</w:t>
            </w:r>
          </w:p>
          <w:p w14:paraId="1F3755C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3.全规格</w:t>
            </w:r>
          </w:p>
        </w:tc>
      </w:tr>
      <w:tr w14:paraId="5BA5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4F27D9F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330DAD1">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雾化面罩</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F975E8D">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个</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254617D1">
            <w:pPr>
              <w:keepNext w:val="0"/>
              <w:keepLines w:val="0"/>
              <w:widowControl/>
              <w:numPr>
                <w:ilvl w:val="0"/>
                <w:numId w:val="0"/>
              </w:numPr>
              <w:suppressLineNumbers w:val="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1.使用范围：配合药物对呼吸道疾病患者的吸入雾化治疗。</w:t>
            </w:r>
          </w:p>
          <w:p w14:paraId="74A55042">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2.参数：由（成人、儿童、婴儿）面罩、弯管连接器、口含器、T形件、波纹管、转换接头、延长管等组成</w:t>
            </w:r>
          </w:p>
          <w:p w14:paraId="1BFE470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3.全规格</w:t>
            </w:r>
          </w:p>
        </w:tc>
      </w:tr>
      <w:tr w14:paraId="668F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565E680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11</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B569425">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末梢采血器</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0DF6C66">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个</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054B3717">
            <w:pPr>
              <w:keepNext w:val="0"/>
              <w:keepLines w:val="0"/>
              <w:widowControl/>
              <w:numPr>
                <w:ilvl w:val="0"/>
                <w:numId w:val="0"/>
              </w:numPr>
              <w:suppressLineNumbers w:val="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1.使用范围：供末梢采血用</w:t>
            </w:r>
          </w:p>
          <w:p w14:paraId="07930B77">
            <w:pPr>
              <w:keepNext w:val="0"/>
              <w:keepLines w:val="0"/>
              <w:widowControl/>
              <w:numPr>
                <w:ilvl w:val="0"/>
                <w:numId w:val="0"/>
              </w:numPr>
              <w:suppressLineNumbers w:val="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2.参数：由外壳、弹簧、推发器、针芯、钢针、保护杆等组成</w:t>
            </w:r>
          </w:p>
          <w:p w14:paraId="07C0807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3.全规格</w:t>
            </w:r>
          </w:p>
        </w:tc>
      </w:tr>
      <w:tr w14:paraId="5320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6F4E5A7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62047A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aps w:val="0"/>
                <w:color w:val="auto"/>
                <w:spacing w:val="0"/>
                <w:sz w:val="21"/>
                <w:szCs w:val="21"/>
                <w:shd w:val="clear" w:color="auto" w:fill="F5F7FA"/>
              </w:rPr>
              <w:t>呼吸湿化治疗仪</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B112867">
            <w:pPr>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color w:val="auto"/>
                <w:sz w:val="21"/>
                <w:szCs w:val="21"/>
                <w:highlight w:val="none"/>
                <w:vertAlign w:val="baseline"/>
                <w:lang w:val="en-US" w:eastAsia="zh-CN"/>
              </w:rPr>
              <w:t>套</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4E6B02E8">
            <w:pPr>
              <w:keepNext w:val="0"/>
              <w:keepLines w:val="0"/>
              <w:widowControl/>
              <w:numPr>
                <w:ilvl w:val="0"/>
                <w:numId w:val="0"/>
              </w:numPr>
              <w:suppressLineNumbers w:val="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1.使用范围：产品与呼吸湿化器、空气源、氧气源和空氧混合器配套使用，利用氧气和/或空气为气源, 经鼻通气, 提供给有自主呼吸的患者（包括儿童、新生儿）持续正压呼吸支持</w:t>
            </w:r>
          </w:p>
          <w:p w14:paraId="1E9EB23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2.参数：由气体输送系统、病人界面组成。其中气体输送系统包括单加热呼吸管路、自动加水式湿化水罐等。病人界面包括前置鼻管、鼻塞和鼻罩</w:t>
            </w:r>
          </w:p>
          <w:p w14:paraId="6F9CEBF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3.全规格</w:t>
            </w:r>
          </w:p>
        </w:tc>
      </w:tr>
      <w:tr w14:paraId="391E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35F53D3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13</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637160B">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一次性使用精密过滤输液器 带针</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3B34D7A">
            <w:pPr>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2"/>
                <w:sz w:val="21"/>
                <w:szCs w:val="21"/>
                <w:highlight w:val="none"/>
                <w:vertAlign w:val="baseline"/>
                <w:lang w:val="en-US" w:eastAsia="zh-CN" w:bidi="ar-SA"/>
              </w:rPr>
              <w:t>个</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76CF66B3">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r>
              <w:rPr>
                <w:rFonts w:hint="eastAsia" w:ascii="宋体" w:hAnsi="宋体" w:eastAsia="宋体" w:cs="宋体"/>
                <w:b w:val="0"/>
                <w:bCs w:val="0"/>
                <w:i w:val="0"/>
                <w:iCs w:val="0"/>
                <w:color w:val="auto"/>
                <w:kern w:val="0"/>
                <w:sz w:val="21"/>
                <w:szCs w:val="21"/>
                <w:highlight w:val="none"/>
                <w:u w:val="none"/>
                <w:lang w:val="en-US" w:eastAsia="zh-CN" w:bidi="ar"/>
              </w:rPr>
              <w:t>使用范围：用于人体静脉输液</w:t>
            </w:r>
          </w:p>
          <w:p w14:paraId="75209FF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2.参数：由瓶塞穿刺器保护套、瓶塞穿刺器、空气过滤器、 止水卡、Y字管、滴管、滴斗（或排气滴斗）、流量调节器、管路、注射件、药液过滤器、外圆锥接头、连接座等组成</w:t>
            </w:r>
          </w:p>
        </w:tc>
      </w:tr>
      <w:tr w14:paraId="50EC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275E65D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14</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179989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骨水泥套管组件</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517489E">
            <w:pPr>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color w:val="auto"/>
                <w:sz w:val="21"/>
                <w:szCs w:val="21"/>
                <w:highlight w:val="none"/>
                <w:vertAlign w:val="baseline"/>
                <w:lang w:val="en-US" w:eastAsia="zh-CN"/>
              </w:rPr>
              <w:t>套</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508AD957">
            <w:pPr>
              <w:keepNext w:val="0"/>
              <w:keepLines w:val="0"/>
              <w:widowControl/>
              <w:numPr>
                <w:ilvl w:val="0"/>
                <w:numId w:val="0"/>
              </w:numPr>
              <w:suppressLineNumbers w:val="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r>
              <w:rPr>
                <w:rFonts w:hint="eastAsia" w:ascii="宋体" w:hAnsi="宋体" w:eastAsia="宋体" w:cs="宋体"/>
                <w:b w:val="0"/>
                <w:bCs w:val="0"/>
                <w:i w:val="0"/>
                <w:iCs w:val="0"/>
                <w:color w:val="auto"/>
                <w:kern w:val="0"/>
                <w:sz w:val="21"/>
                <w:szCs w:val="21"/>
                <w:highlight w:val="none"/>
                <w:u w:val="none"/>
                <w:lang w:val="en-US" w:eastAsia="zh-CN" w:bidi="ar"/>
              </w:rPr>
              <w:t>使用范围：</w:t>
            </w:r>
            <w:r>
              <w:rPr>
                <w:rFonts w:hint="eastAsia" w:ascii="宋体" w:hAnsi="宋体" w:eastAsia="宋体" w:cs="宋体"/>
                <w:b w:val="0"/>
                <w:bCs w:val="0"/>
                <w:color w:val="auto"/>
                <w:sz w:val="21"/>
                <w:szCs w:val="21"/>
                <w:highlight w:val="none"/>
                <w:vertAlign w:val="baseline"/>
                <w:lang w:val="en-US" w:eastAsia="zh-CN"/>
              </w:rPr>
              <w:t>产品与负压器配套，用于骨科手术中搅拌均匀骨水泥粉体和液体通过转动搅动手柄带动搅排叶片的转动或通过手动搅拌来对骨水泥进行搅拌均匀，并通过骨水泥套筒将骨水泥注入人体内</w:t>
            </w:r>
          </w:p>
          <w:p w14:paraId="2DE2051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2.组成</w:t>
            </w:r>
            <w:r>
              <w:rPr>
                <w:rFonts w:hint="eastAsia" w:ascii="宋体" w:hAnsi="宋体" w:eastAsia="宋体" w:cs="宋体"/>
                <w:b w:val="0"/>
                <w:bCs w:val="0"/>
                <w:i w:val="0"/>
                <w:iCs w:val="0"/>
                <w:color w:val="auto"/>
                <w:kern w:val="0"/>
                <w:sz w:val="21"/>
                <w:szCs w:val="21"/>
                <w:highlight w:val="none"/>
                <w:u w:val="none"/>
                <w:lang w:val="en-US" w:eastAsia="zh-CN" w:bidi="ar"/>
              </w:rPr>
              <w:t>：</w:t>
            </w:r>
            <w:r>
              <w:rPr>
                <w:rFonts w:hint="eastAsia" w:ascii="宋体" w:hAnsi="宋体" w:eastAsia="宋体" w:cs="宋体"/>
                <w:b w:val="0"/>
                <w:bCs w:val="0"/>
                <w:color w:val="auto"/>
                <w:sz w:val="21"/>
                <w:szCs w:val="21"/>
                <w:highlight w:val="none"/>
                <w:vertAlign w:val="baseline"/>
                <w:lang w:val="en-US" w:eastAsia="zh-CN"/>
              </w:rPr>
              <w:t>由本产品主要由搅拌碗、搅拌叶片、大刮勺、小刮勺、负在管路和搅动手柄组成</w:t>
            </w:r>
          </w:p>
        </w:tc>
      </w:tr>
      <w:tr w14:paraId="5AF7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599F5BC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15</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BEEF94E">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脉冲冲洗引流器</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C37CF72">
            <w:pPr>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color w:val="auto"/>
                <w:sz w:val="21"/>
                <w:szCs w:val="21"/>
                <w:highlight w:val="none"/>
                <w:vertAlign w:val="baseline"/>
                <w:lang w:val="en-US" w:eastAsia="zh-CN"/>
              </w:rPr>
              <w:t>个</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24F8187D">
            <w:pPr>
              <w:keepNext w:val="0"/>
              <w:keepLines w:val="0"/>
              <w:widowControl/>
              <w:numPr>
                <w:ilvl w:val="0"/>
                <w:numId w:val="0"/>
              </w:numPr>
              <w:suppressLineNumbers w:val="0"/>
              <w:jc w:val="left"/>
              <w:textAlignment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r>
              <w:rPr>
                <w:rFonts w:hint="eastAsia" w:ascii="宋体" w:hAnsi="宋体" w:eastAsia="宋体" w:cs="宋体"/>
                <w:b w:val="0"/>
                <w:bCs w:val="0"/>
                <w:i w:val="0"/>
                <w:iCs w:val="0"/>
                <w:color w:val="auto"/>
                <w:kern w:val="0"/>
                <w:sz w:val="21"/>
                <w:szCs w:val="21"/>
                <w:highlight w:val="none"/>
                <w:u w:val="none"/>
                <w:lang w:val="en-US" w:eastAsia="zh-CN" w:bidi="ar"/>
              </w:rPr>
              <w:t>使用范围：</w:t>
            </w:r>
            <w:r>
              <w:rPr>
                <w:rFonts w:hint="default" w:ascii="宋体" w:hAnsi="宋体" w:eastAsia="宋体" w:cs="宋体"/>
                <w:b w:val="0"/>
                <w:bCs w:val="0"/>
                <w:color w:val="auto"/>
                <w:sz w:val="21"/>
                <w:szCs w:val="21"/>
                <w:highlight w:val="none"/>
                <w:vertAlign w:val="baseline"/>
                <w:lang w:val="en-US" w:eastAsia="zh-CN"/>
              </w:rPr>
              <w:t>适用于骨科，创伤手术创面，软组织冲洗</w:t>
            </w:r>
          </w:p>
          <w:p w14:paraId="6696595A">
            <w:pPr>
              <w:keepNext w:val="0"/>
              <w:keepLines w:val="0"/>
              <w:widowControl/>
              <w:numPr>
                <w:ilvl w:val="0"/>
                <w:numId w:val="0"/>
              </w:numPr>
              <w:suppressLineNumbers w:val="0"/>
              <w:jc w:val="left"/>
              <w:textAlignment w:val="center"/>
              <w:rPr>
                <w:rFonts w:hint="default" w:ascii="宋体" w:hAnsi="宋体" w:eastAsia="宋体" w:cs="宋体"/>
                <w:b w:val="0"/>
                <w:bCs w:val="0"/>
                <w:color w:val="auto"/>
                <w:sz w:val="21"/>
                <w:szCs w:val="21"/>
                <w:highlight w:val="none"/>
                <w:vertAlign w:val="baseline"/>
                <w:lang w:val="en-US" w:eastAsia="zh-CN"/>
              </w:rPr>
            </w:pPr>
            <w:r>
              <w:rPr>
                <w:rFonts w:hint="default" w:ascii="宋体" w:hAnsi="宋体" w:eastAsia="宋体" w:cs="宋体"/>
                <w:b w:val="0"/>
                <w:bCs w:val="0"/>
                <w:color w:val="auto"/>
                <w:sz w:val="21"/>
                <w:szCs w:val="21"/>
                <w:highlight w:val="none"/>
                <w:vertAlign w:val="baseline"/>
                <w:lang w:val="en-US" w:eastAsia="zh-CN"/>
              </w:rPr>
              <w:t>2.组成由枪体，（含锁环，扳机），喷管（如淋浴状喷管，刷状喷管，腹腔镜喷管，脊柱喷管），防溅罩，电源盒，进液管，吸引管，电源线组成</w:t>
            </w:r>
          </w:p>
          <w:p w14:paraId="7FE1F8F8">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default" w:ascii="宋体" w:hAnsi="宋体" w:eastAsia="宋体" w:cs="宋体"/>
                <w:b w:val="0"/>
                <w:bCs w:val="0"/>
                <w:color w:val="auto"/>
                <w:sz w:val="21"/>
                <w:szCs w:val="21"/>
                <w:highlight w:val="none"/>
                <w:vertAlign w:val="baseline"/>
                <w:lang w:val="en-US" w:eastAsia="zh-CN"/>
              </w:rPr>
              <w:t>3.喷枪工作方式:脉冲工作，连续开机时间小于等于2分钟时，间歇模式运行</w:t>
            </w:r>
          </w:p>
        </w:tc>
      </w:tr>
      <w:tr w14:paraId="20B9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60DDAF9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16</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ED96C1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骨水泥</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BA6526B">
            <w:pPr>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color w:val="auto"/>
                <w:sz w:val="21"/>
                <w:szCs w:val="21"/>
                <w:highlight w:val="none"/>
                <w:vertAlign w:val="baseline"/>
                <w:lang w:val="en-US" w:eastAsia="zh-CN"/>
              </w:rPr>
              <w:t>套</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0B38DA15">
            <w:pPr>
              <w:keepNext w:val="0"/>
              <w:keepLines w:val="0"/>
              <w:widowControl/>
              <w:numPr>
                <w:ilvl w:val="0"/>
                <w:numId w:val="1"/>
              </w:numPr>
              <w:suppressLineNumbers w:val="0"/>
              <w:jc w:val="left"/>
              <w:textAlignment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使用范围：</w:t>
            </w:r>
            <w:r>
              <w:rPr>
                <w:rFonts w:hint="eastAsia" w:ascii="宋体" w:hAnsi="宋体" w:eastAsia="宋体" w:cs="宋体"/>
                <w:b w:val="0"/>
                <w:bCs w:val="0"/>
                <w:color w:val="auto"/>
                <w:sz w:val="21"/>
                <w:szCs w:val="21"/>
                <w:highlight w:val="none"/>
                <w:vertAlign w:val="baseline"/>
                <w:lang w:val="en-US" w:eastAsia="zh-CN"/>
              </w:rPr>
              <w:t>用于骨科关节置换手术中，用于金属假体和骨骼粘合，增强假体的稳定性</w:t>
            </w:r>
          </w:p>
          <w:p w14:paraId="2CB3944A">
            <w:pPr>
              <w:keepNext w:val="0"/>
              <w:keepLines w:val="0"/>
              <w:widowControl/>
              <w:numPr>
                <w:ilvl w:val="0"/>
                <w:numId w:val="1"/>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vertAlign w:val="baseline"/>
                <w:lang w:val="en-US" w:eastAsia="zh-CN"/>
              </w:rPr>
              <w:t>组成：骨水泥粉体和液体</w:t>
            </w:r>
          </w:p>
        </w:tc>
      </w:tr>
      <w:tr w14:paraId="4B67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2E9225D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72AC57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新生儿和尚服</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413FFF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件</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4F804455">
            <w:pPr>
              <w:keepNext w:val="0"/>
              <w:keepLines w:val="0"/>
              <w:widowControl/>
              <w:numPr>
                <w:ilvl w:val="0"/>
                <w:numId w:val="2"/>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使用范围：用于新生儿</w:t>
            </w:r>
          </w:p>
          <w:p w14:paraId="48E99AC8">
            <w:pPr>
              <w:keepNext w:val="0"/>
              <w:keepLines w:val="0"/>
              <w:widowControl/>
              <w:numPr>
                <w:ilvl w:val="0"/>
                <w:numId w:val="2"/>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参数:100%针织棉,粉色/蓝色,均码,灭菌</w:t>
            </w:r>
          </w:p>
        </w:tc>
      </w:tr>
      <w:tr w14:paraId="4C22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69A5DDA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134B5D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新生儿包布</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914A8D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件</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679217CF">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1.使用范围：用于新生儿</w:t>
            </w:r>
          </w:p>
          <w:p w14:paraId="165BEAEA">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2.参数:100%针织棉，粉色/蓝色，80*80cm,灭菌</w:t>
            </w:r>
          </w:p>
        </w:tc>
      </w:tr>
      <w:tr w14:paraId="66A0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4FA467A4">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F048789">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暖箱垫套</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EDE4350">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332B7422">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1.使用范围：用于新生儿</w:t>
            </w:r>
          </w:p>
          <w:p w14:paraId="0B2B05EA">
            <w:pPr>
              <w:keepNext w:val="0"/>
              <w:keepLines w:val="0"/>
              <w:widowControl/>
              <w:suppressLineNumbers w:val="0"/>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2.参数:100%棉,灭菌</w:t>
            </w:r>
          </w:p>
        </w:tc>
      </w:tr>
      <w:tr w14:paraId="40DA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6D774116">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99C541C">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红黑双层盖单</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07713F1A">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2E5AF4DD">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1.使用范围：用于新生儿</w:t>
            </w:r>
          </w:p>
          <w:p w14:paraId="228D36F3">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2.参数:100%棉，180*150cm以上,灭菌</w:t>
            </w:r>
          </w:p>
        </w:tc>
      </w:tr>
      <w:tr w14:paraId="336D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14:paraId="0EB48D57">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5EA95C8">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新生儿帽子</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FA653B2">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个</w:t>
            </w:r>
          </w:p>
        </w:tc>
        <w:tc>
          <w:tcPr>
            <w:tcW w:w="5505" w:type="dxa"/>
            <w:tcBorders>
              <w:top w:val="single" w:color="auto" w:sz="4" w:space="0"/>
              <w:left w:val="single" w:color="auto" w:sz="4" w:space="0"/>
              <w:bottom w:val="single" w:color="auto" w:sz="4" w:space="0"/>
              <w:right w:val="single" w:color="auto" w:sz="4" w:space="0"/>
            </w:tcBorders>
            <w:noWrap w:val="0"/>
            <w:vAlign w:val="center"/>
          </w:tcPr>
          <w:p w14:paraId="668E59A8">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1.使用范围：用于新生儿</w:t>
            </w:r>
          </w:p>
          <w:p w14:paraId="7BAE8EFE">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2.参数:100%棉,灭菌</w:t>
            </w:r>
          </w:p>
        </w:tc>
      </w:tr>
    </w:tbl>
    <w:p w14:paraId="0997C511">
      <w:pPr>
        <w:numPr>
          <w:ilvl w:val="0"/>
          <w:numId w:val="0"/>
        </w:numPr>
        <w:rPr>
          <w:rFonts w:hint="eastAsia"/>
          <w:sz w:val="28"/>
          <w:szCs w:val="28"/>
          <w:lang w:val="en-US" w:eastAsia="zh-CN"/>
        </w:rPr>
      </w:pPr>
    </w:p>
    <w:p w14:paraId="4F342ED4">
      <w:pPr>
        <w:numPr>
          <w:ilvl w:val="0"/>
          <w:numId w:val="0"/>
        </w:numPr>
        <w:rPr>
          <w:rFonts w:hint="eastAsia"/>
          <w:sz w:val="28"/>
          <w:szCs w:val="28"/>
          <w:lang w:val="en-US" w:eastAsia="zh-CN"/>
        </w:rPr>
      </w:pPr>
    </w:p>
    <w:p w14:paraId="638D71CD">
      <w:pPr>
        <w:widowControl/>
        <w:shd w:val="clear" w:color="auto" w:fill="FFFFFF"/>
        <w:spacing w:after="190"/>
        <w:outlineLvl w:val="0"/>
        <w:rPr>
          <w:rFonts w:ascii="宋体" w:hAnsi="宋体" w:eastAsia="宋体" w:cs="宋体"/>
          <w:b/>
          <w:color w:val="FF0000"/>
          <w:spacing w:val="7"/>
          <w:kern w:val="36"/>
          <w:sz w:val="28"/>
          <w:szCs w:val="28"/>
        </w:rPr>
      </w:pPr>
      <w:r>
        <w:rPr>
          <w:rFonts w:hint="eastAsia" w:ascii="宋体" w:hAnsi="宋体" w:eastAsia="宋体" w:cs="宋体"/>
          <w:b/>
          <w:color w:val="FF0000"/>
          <w:spacing w:val="7"/>
          <w:kern w:val="36"/>
          <w:sz w:val="28"/>
          <w:szCs w:val="28"/>
        </w:rPr>
        <w:t>报名附件（附件1、附件2</w:t>
      </w:r>
      <w:r>
        <w:rPr>
          <w:rFonts w:hint="eastAsia" w:ascii="宋体" w:hAnsi="宋体" w:eastAsia="宋体" w:cs="宋体"/>
          <w:b/>
          <w:color w:val="FF0000"/>
          <w:spacing w:val="7"/>
          <w:kern w:val="36"/>
          <w:sz w:val="28"/>
          <w:szCs w:val="28"/>
          <w:lang w:eastAsia="zh-CN"/>
        </w:rPr>
        <w:t>、</w:t>
      </w:r>
      <w:r>
        <w:rPr>
          <w:rFonts w:hint="eastAsia" w:ascii="宋体" w:hAnsi="宋体" w:eastAsia="宋体" w:cs="宋体"/>
          <w:b/>
          <w:color w:val="FF0000"/>
          <w:spacing w:val="7"/>
          <w:kern w:val="36"/>
          <w:sz w:val="28"/>
          <w:szCs w:val="28"/>
        </w:rPr>
        <w:t>附件</w:t>
      </w:r>
      <w:r>
        <w:rPr>
          <w:rFonts w:hint="eastAsia" w:ascii="宋体" w:hAnsi="宋体" w:eastAsia="宋体" w:cs="宋体"/>
          <w:b/>
          <w:color w:val="FF0000"/>
          <w:spacing w:val="7"/>
          <w:kern w:val="36"/>
          <w:sz w:val="28"/>
          <w:szCs w:val="28"/>
          <w:lang w:val="en-US" w:eastAsia="zh-CN"/>
        </w:rPr>
        <w:t>3</w:t>
      </w:r>
      <w:r>
        <w:rPr>
          <w:rFonts w:hint="eastAsia" w:ascii="宋体" w:hAnsi="宋体" w:eastAsia="宋体" w:cs="宋体"/>
          <w:b/>
          <w:color w:val="FF0000"/>
          <w:spacing w:val="7"/>
          <w:kern w:val="36"/>
          <w:sz w:val="28"/>
          <w:szCs w:val="28"/>
        </w:rPr>
        <w:t>请同时提交）：</w:t>
      </w:r>
    </w:p>
    <w:p w14:paraId="371D2915">
      <w:pPr>
        <w:numPr>
          <w:ilvl w:val="0"/>
          <w:numId w:val="0"/>
        </w:numPr>
        <w:jc w:val="left"/>
        <w:rPr>
          <w:rFonts w:hint="default"/>
          <w:sz w:val="24"/>
          <w:szCs w:val="24"/>
          <w:lang w:val="en-US" w:eastAsia="zh-CN"/>
        </w:rPr>
      </w:pPr>
      <w:r>
        <w:rPr>
          <w:rFonts w:hint="eastAsia" w:asciiTheme="minorHAnsi" w:eastAsiaTheme="minorEastAsia"/>
          <w:sz w:val="24"/>
          <w:szCs w:val="24"/>
          <w:lang w:val="en-US" w:eastAsia="zh-CN"/>
        </w:rPr>
        <w:t>附件1</w:t>
      </w:r>
    </w:p>
    <w:p w14:paraId="2D174B14">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sz w:val="24"/>
          <w:szCs w:val="24"/>
        </w:rPr>
        <w:t>三证</w:t>
      </w:r>
      <w:r>
        <w:rPr>
          <w:rFonts w:hint="eastAsia" w:ascii="黑体" w:hAnsi="黑体" w:eastAsia="黑体" w:cs="黑体"/>
          <w:color w:val="000000" w:themeColor="text1"/>
          <w:spacing w:val="7"/>
          <w:kern w:val="36"/>
          <w:sz w:val="24"/>
          <w:szCs w:val="24"/>
          <w14:textFill>
            <w14:solidFill>
              <w14:schemeClr w14:val="tx1"/>
            </w14:solidFill>
          </w14:textFill>
        </w:rPr>
        <w:t>（含供应商及生产商，不属于国家规定的医疗器械，请出具带相关的证明文件）：</w:t>
      </w:r>
      <w:r>
        <w:rPr>
          <w:rFonts w:hint="eastAsia" w:ascii="黑体" w:hAnsi="黑体" w:eastAsia="黑体" w:cs="黑体"/>
          <w:color w:val="000000" w:themeColor="text1"/>
          <w:sz w:val="24"/>
          <w:szCs w:val="24"/>
          <w14:textFill>
            <w14:solidFill>
              <w14:schemeClr w14:val="tx1"/>
            </w14:solidFill>
          </w14:textFill>
        </w:rPr>
        <w:t>须按照《医疗器械监督管理条例》的规定，</w:t>
      </w:r>
      <w:bookmarkStart w:id="0" w:name="OLE_LINK16"/>
      <w:bookmarkStart w:id="1" w:name="OLE_LINK17"/>
      <w:r>
        <w:rPr>
          <w:rFonts w:hint="eastAsia" w:ascii="黑体" w:hAnsi="黑体" w:eastAsia="黑体" w:cs="黑体"/>
          <w:color w:val="000000" w:themeColor="text1"/>
          <w:sz w:val="24"/>
          <w:szCs w:val="24"/>
          <w14:textFill>
            <w14:solidFill>
              <w14:schemeClr w14:val="tx1"/>
            </w14:solidFill>
          </w14:textFill>
        </w:rPr>
        <w:t>供应商</w:t>
      </w:r>
      <w:bookmarkEnd w:id="0"/>
      <w:bookmarkEnd w:id="1"/>
      <w:r>
        <w:rPr>
          <w:rFonts w:hint="eastAsia" w:ascii="黑体" w:hAnsi="黑体" w:eastAsia="黑体" w:cs="黑体"/>
          <w:color w:val="000000" w:themeColor="text1"/>
          <w:sz w:val="24"/>
          <w:szCs w:val="24"/>
          <w14:textFill>
            <w14:solidFill>
              <w14:schemeClr w14:val="tx1"/>
            </w14:solidFill>
          </w14:textFill>
        </w:rPr>
        <w:t>是所投产品的制造商，提供其医疗器械生产企业备案证明文件或医疗器械生产企业许可证；若供应商不是所投产品（第一类医疗器械除外）的制造商，提供其医疗器械经营企业备案证明文件或医疗器械经营企业许可证</w:t>
      </w:r>
    </w:p>
    <w:p w14:paraId="684B7ECE">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生产厂家出具的供应商销售资质授权</w:t>
      </w:r>
      <w:r>
        <w:rPr>
          <w:rFonts w:hint="eastAsia" w:ascii="黑体" w:hAnsi="黑体" w:eastAsia="黑体" w:cs="黑体"/>
          <w:color w:val="000000" w:themeColor="text1"/>
          <w:spacing w:val="7"/>
          <w:kern w:val="36"/>
          <w:sz w:val="24"/>
          <w:szCs w:val="24"/>
          <w:lang w:eastAsia="zh-CN"/>
          <w14:textFill>
            <w14:solidFill>
              <w14:schemeClr w14:val="tx1"/>
            </w14:solidFill>
          </w14:textFill>
        </w:rPr>
        <w:t>，</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授权</w:t>
      </w:r>
      <w:r>
        <w:rPr>
          <w:rFonts w:hint="eastAsia" w:ascii="黑体" w:hAnsi="黑体" w:eastAsia="黑体" w:cs="黑体"/>
          <w:sz w:val="24"/>
          <w:szCs w:val="24"/>
          <w:lang w:val="en-US" w:eastAsia="zh-CN"/>
        </w:rPr>
        <w:t>有效期</w:t>
      </w:r>
      <w:r>
        <w:rPr>
          <w:rFonts w:hint="eastAsia" w:ascii="黑体" w:hAnsi="黑体" w:eastAsia="黑体" w:cs="黑体"/>
          <w:sz w:val="24"/>
          <w:szCs w:val="24"/>
        </w:rPr>
        <w:t>&gt;6个月</w:t>
      </w:r>
    </w:p>
    <w:p w14:paraId="1C84E733">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生产商具有职业健康安全管理体系认证、环境管理体系认证、医疗器械质量管理体系认证的，需提供有效期内复印件</w:t>
      </w:r>
      <w:bookmarkStart w:id="2" w:name="OLE_LINK9"/>
      <w:bookmarkStart w:id="3" w:name="OLE_LINK10"/>
      <w:r>
        <w:rPr>
          <w:rFonts w:hint="eastAsia" w:ascii="黑体" w:hAnsi="黑体" w:eastAsia="黑体" w:cs="黑体"/>
          <w:color w:val="000000" w:themeColor="text1"/>
          <w:spacing w:val="7"/>
          <w:kern w:val="36"/>
          <w:sz w:val="24"/>
          <w:szCs w:val="24"/>
          <w14:textFill>
            <w14:solidFill>
              <w14:schemeClr w14:val="tx1"/>
            </w14:solidFill>
          </w14:textFill>
        </w:rPr>
        <w:t>（非必须）</w:t>
      </w:r>
      <w:bookmarkEnd w:id="2"/>
      <w:bookmarkEnd w:id="3"/>
    </w:p>
    <w:p w14:paraId="4A6B097A">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提供2023年度或2024年度任一月份依</w:t>
      </w:r>
      <w:r>
        <w:rPr>
          <w:rFonts w:hint="eastAsia" w:ascii="黑体" w:hAnsi="黑体" w:eastAsia="黑体" w:cs="黑体"/>
          <w:color w:val="000000" w:themeColor="text1"/>
          <w:sz w:val="24"/>
          <w:szCs w:val="24"/>
          <w:lang w:val="zh-CN"/>
          <w14:textFill>
            <w14:solidFill>
              <w14:schemeClr w14:val="tx1"/>
            </w14:solidFill>
          </w14:textFill>
        </w:rPr>
        <w:t>法缴纳税收和社会保障资金的记录</w:t>
      </w:r>
    </w:p>
    <w:p w14:paraId="194F6D69">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法人身份证扫描件及授权人身份证扫描件。</w:t>
      </w:r>
    </w:p>
    <w:p w14:paraId="5BAEA80C">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sz w:val="24"/>
          <w:szCs w:val="24"/>
          <w:lang w:val="en-US" w:eastAsia="zh-CN"/>
        </w:rPr>
        <w:t>产品说明书或功能性描述页面、医用耗材提供样品清晰照片</w:t>
      </w:r>
    </w:p>
    <w:p w14:paraId="7FF57651">
      <w:pPr>
        <w:pStyle w:val="6"/>
        <w:keepNext w:val="0"/>
        <w:keepLines w:val="0"/>
        <w:pageBreakBefore w:val="0"/>
        <w:numPr>
          <w:ilvl w:val="0"/>
          <w:numId w:val="3"/>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所需产品参数对比表（格式自拟）</w:t>
      </w:r>
    </w:p>
    <w:p w14:paraId="5D35BF12">
      <w:pPr>
        <w:pStyle w:val="6"/>
        <w:keepNext w:val="0"/>
        <w:keepLines w:val="0"/>
        <w:pageBreakBefore w:val="0"/>
        <w:numPr>
          <w:ilvl w:val="0"/>
          <w:numId w:val="3"/>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报价单</w:t>
      </w:r>
      <w:r>
        <w:rPr>
          <w:rFonts w:hint="eastAsia" w:ascii="黑体" w:hAnsi="黑体" w:eastAsia="黑体" w:cs="黑体"/>
          <w:color w:val="000000" w:themeColor="text1"/>
          <w:spacing w:val="7"/>
          <w:kern w:val="36"/>
          <w:sz w:val="24"/>
          <w:szCs w:val="24"/>
          <w:lang w:val="en-US" w:eastAsia="zh-CN"/>
          <w14:textFill>
            <w14:solidFill>
              <w14:schemeClr w14:val="tx1"/>
            </w14:solidFill>
          </w14:textFill>
        </w:rPr>
        <w:t>及供货周期等</w:t>
      </w:r>
      <w:r>
        <w:rPr>
          <w:rFonts w:hint="eastAsia" w:ascii="黑体" w:hAnsi="黑体" w:eastAsia="黑体" w:cs="黑体"/>
          <w:color w:val="000000" w:themeColor="text1"/>
          <w:spacing w:val="7"/>
          <w:kern w:val="36"/>
          <w:sz w:val="24"/>
          <w:szCs w:val="24"/>
          <w14:textFill>
            <w14:solidFill>
              <w14:schemeClr w14:val="tx1"/>
            </w14:solidFill>
          </w14:textFill>
        </w:rPr>
        <w:t>（因本文件为最终采集文件，请合理报价）</w:t>
      </w:r>
    </w:p>
    <w:p w14:paraId="458FCF2C">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after="190"/>
        <w:ind w:left="363" w:hanging="363" w:firstLineChars="0"/>
        <w:textAlignment w:val="auto"/>
        <w:outlineLvl w:val="0"/>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近3年</w:t>
      </w:r>
      <w:r>
        <w:rPr>
          <w:rFonts w:hint="eastAsia" w:ascii="黑体" w:hAnsi="黑体" w:eastAsia="黑体" w:cs="黑体"/>
          <w:sz w:val="24"/>
          <w:szCs w:val="24"/>
          <w:lang w:val="en-US" w:eastAsia="zh-CN"/>
        </w:rPr>
        <w:t>天津市</w:t>
      </w:r>
      <w:r>
        <w:rPr>
          <w:rFonts w:hint="eastAsia" w:ascii="黑体" w:hAnsi="黑体" w:eastAsia="黑体" w:cs="黑体"/>
          <w:color w:val="000000" w:themeColor="text1"/>
          <w:spacing w:val="7"/>
          <w:kern w:val="36"/>
          <w:sz w:val="24"/>
          <w:szCs w:val="24"/>
          <w14:textFill>
            <w14:solidFill>
              <w14:schemeClr w14:val="tx1"/>
            </w14:solidFill>
          </w14:textFill>
        </w:rPr>
        <w:t>同类产品成交名单</w:t>
      </w:r>
    </w:p>
    <w:p w14:paraId="50AC3A68">
      <w:pPr>
        <w:pStyle w:val="6"/>
        <w:keepNext w:val="0"/>
        <w:keepLines w:val="0"/>
        <w:pageBreakBefore w:val="0"/>
        <w:numPr>
          <w:ilvl w:val="0"/>
          <w:numId w:val="3"/>
        </w:numPr>
        <w:kinsoku/>
        <w:wordWrap/>
        <w:overflowPunct/>
        <w:topLinePunct w:val="0"/>
        <w:autoSpaceDE/>
        <w:autoSpaceDN/>
        <w:bidi w:val="0"/>
        <w:adjustRightInd/>
        <w:snapToGrid/>
        <w:ind w:left="363" w:hanging="363" w:firstLine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r>
        <w:rPr>
          <w:rFonts w:hint="eastAsia" w:ascii="黑体" w:hAnsi="黑体" w:eastAsia="黑体" w:cs="黑体"/>
          <w:color w:val="000000" w:themeColor="text1"/>
          <w:spacing w:val="7"/>
          <w:kern w:val="36"/>
          <w:sz w:val="24"/>
          <w:szCs w:val="24"/>
          <w14:textFill>
            <w14:solidFill>
              <w14:schemeClr w14:val="tx1"/>
            </w14:solidFill>
          </w14:textFill>
        </w:rPr>
        <w:t>近3年同类同型号产品成交名单成交记录合同、发票及验收复印件（以上缺一不可，遮挡为无效）。（非必须）</w:t>
      </w:r>
    </w:p>
    <w:p w14:paraId="32406DC6">
      <w:pPr>
        <w:pStyle w:val="6"/>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color w:val="000000" w:themeColor="text1"/>
          <w:spacing w:val="7"/>
          <w:kern w:val="36"/>
          <w:sz w:val="24"/>
          <w:szCs w:val="24"/>
          <w14:textFill>
            <w14:solidFill>
              <w14:schemeClr w14:val="tx1"/>
            </w14:solidFill>
          </w14:textFill>
        </w:rPr>
      </w:pPr>
    </w:p>
    <w:p w14:paraId="2E41FF31">
      <w:pPr>
        <w:pStyle w:val="6"/>
        <w:numPr>
          <w:ilvl w:val="0"/>
          <w:numId w:val="0"/>
        </w:numPr>
        <w:ind w:leftChars="0"/>
        <w:rPr>
          <w:rFonts w:hint="eastAsia" w:ascii="黑体" w:hAnsi="黑体" w:eastAsia="黑体" w:cs="黑体"/>
          <w:color w:val="000000" w:themeColor="text1"/>
          <w:spacing w:val="7"/>
          <w:kern w:val="36"/>
          <w:sz w:val="24"/>
          <w:szCs w:val="24"/>
          <w14:textFill>
            <w14:solidFill>
              <w14:schemeClr w14:val="tx1"/>
            </w14:solidFill>
          </w14:textFill>
        </w:rPr>
      </w:pPr>
    </w:p>
    <w:p w14:paraId="24F8A565">
      <w:pPr>
        <w:rPr>
          <w:rFonts w:hint="default"/>
          <w:sz w:val="28"/>
          <w:szCs w:val="28"/>
          <w:lang w:val="en-US" w:eastAsia="zh-CN"/>
        </w:rPr>
      </w:pPr>
      <w:r>
        <w:rPr>
          <w:rFonts w:hint="eastAsia" w:ascii="黑体" w:hAnsi="黑体" w:eastAsia="黑体" w:cs="宋体"/>
          <w:color w:val="FF0000"/>
          <w:spacing w:val="7"/>
          <w:kern w:val="36"/>
          <w:sz w:val="24"/>
          <w:szCs w:val="24"/>
        </w:rPr>
        <w:t>编制格式：以上内容需保证清晰有效，并附有目录，每家供应商制作为1个PDF文件，无需提交纸质文件，加盖公章。文件名以“联系人—供应商名称—联系电话”命名，发送至联系</w:t>
      </w:r>
      <w:r>
        <w:rPr>
          <w:rFonts w:hint="eastAsia" w:ascii="黑体" w:hAnsi="黑体" w:eastAsia="黑体" w:cs="宋体"/>
          <w:color w:val="FF0000"/>
          <w:spacing w:val="7"/>
          <w:kern w:val="36"/>
          <w:sz w:val="24"/>
          <w:szCs w:val="24"/>
          <w:lang w:val="en-US" w:eastAsia="zh-CN"/>
        </w:rPr>
        <w:t xml:space="preserve">邮箱 </w:t>
      </w:r>
      <w:r>
        <w:rPr>
          <w:rFonts w:hint="eastAsia" w:ascii="黑体" w:hAnsi="黑体" w:eastAsia="黑体" w:cs="宋体"/>
          <w:color w:val="FF0000"/>
          <w:spacing w:val="7"/>
          <w:kern w:val="36"/>
          <w:sz w:val="24"/>
          <w:szCs w:val="24"/>
        </w:rPr>
        <w:fldChar w:fldCharType="begin"/>
      </w:r>
      <w:r>
        <w:rPr>
          <w:rFonts w:hint="eastAsia" w:ascii="黑体" w:hAnsi="黑体" w:eastAsia="黑体" w:cs="宋体"/>
          <w:color w:val="FF0000"/>
          <w:spacing w:val="7"/>
          <w:kern w:val="36"/>
          <w:sz w:val="24"/>
          <w:szCs w:val="24"/>
        </w:rPr>
        <w:instrText xml:space="preserve"> HYPERLINK "mailto:18602638046@163.com" </w:instrText>
      </w:r>
      <w:r>
        <w:rPr>
          <w:rFonts w:hint="eastAsia" w:ascii="黑体" w:hAnsi="黑体" w:eastAsia="黑体" w:cs="宋体"/>
          <w:color w:val="FF0000"/>
          <w:spacing w:val="7"/>
          <w:kern w:val="36"/>
          <w:sz w:val="24"/>
          <w:szCs w:val="24"/>
        </w:rPr>
        <w:fldChar w:fldCharType="separate"/>
      </w:r>
      <w:r>
        <w:rPr>
          <w:rStyle w:val="5"/>
          <w:rFonts w:hint="eastAsia" w:ascii="黑体" w:hAnsi="黑体" w:eastAsia="黑体" w:cs="宋体"/>
          <w:spacing w:val="7"/>
          <w:kern w:val="36"/>
          <w:sz w:val="24"/>
          <w:szCs w:val="24"/>
        </w:rPr>
        <w:t>18602638046</w:t>
      </w:r>
      <w:r>
        <w:rPr>
          <w:rStyle w:val="5"/>
          <w:rFonts w:hint="eastAsia" w:ascii="黑体" w:hAnsi="黑体" w:eastAsia="黑体" w:cs="宋体"/>
          <w:spacing w:val="7"/>
          <w:kern w:val="36"/>
          <w:sz w:val="24"/>
          <w:szCs w:val="24"/>
          <w:lang w:val="en-US" w:eastAsia="zh-CN"/>
        </w:rPr>
        <w:t>@163.com</w:t>
      </w:r>
      <w:r>
        <w:rPr>
          <w:rFonts w:hint="eastAsia" w:ascii="黑体" w:hAnsi="黑体" w:eastAsia="黑体" w:cs="宋体"/>
          <w:color w:val="FF0000"/>
          <w:spacing w:val="7"/>
          <w:kern w:val="36"/>
          <w:sz w:val="24"/>
          <w:szCs w:val="24"/>
        </w:rPr>
        <w:fldChar w:fldCharType="end"/>
      </w:r>
      <w:r>
        <w:rPr>
          <w:rFonts w:hint="eastAsia" w:ascii="黑体" w:hAnsi="黑体" w:eastAsia="黑体" w:cs="宋体"/>
          <w:color w:val="FF0000"/>
          <w:spacing w:val="7"/>
          <w:kern w:val="36"/>
          <w:sz w:val="24"/>
          <w:szCs w:val="24"/>
        </w:rPr>
        <w:t>。</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7BAE3"/>
    <w:multiLevelType w:val="singleLevel"/>
    <w:tmpl w:val="2867BAE3"/>
    <w:lvl w:ilvl="0" w:tentative="0">
      <w:start w:val="1"/>
      <w:numFmt w:val="decimal"/>
      <w:lvlText w:val="%1."/>
      <w:lvlJc w:val="left"/>
      <w:pPr>
        <w:tabs>
          <w:tab w:val="left" w:pos="312"/>
        </w:tabs>
      </w:pPr>
    </w:lvl>
  </w:abstractNum>
  <w:abstractNum w:abstractNumId="1">
    <w:nsid w:val="63AF0321"/>
    <w:multiLevelType w:val="multilevel"/>
    <w:tmpl w:val="63AF0321"/>
    <w:lvl w:ilvl="0" w:tentative="0">
      <w:start w:val="1"/>
      <w:numFmt w:val="decimalEnclosedCircle"/>
      <w:lvlText w:val="%1"/>
      <w:lvlJc w:val="left"/>
      <w:pPr>
        <w:ind w:left="360" w:hanging="36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A9563A"/>
    <w:multiLevelType w:val="singleLevel"/>
    <w:tmpl w:val="69A9563A"/>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E145B"/>
    <w:rsid w:val="0160731E"/>
    <w:rsid w:val="05DD2351"/>
    <w:rsid w:val="28C7704D"/>
    <w:rsid w:val="34A05A69"/>
    <w:rsid w:val="3FEF796B"/>
    <w:rsid w:val="453F0526"/>
    <w:rsid w:val="46136706"/>
    <w:rsid w:val="46D137CC"/>
    <w:rsid w:val="474115C2"/>
    <w:rsid w:val="490E145B"/>
    <w:rsid w:val="4F757736"/>
    <w:rsid w:val="57722F85"/>
    <w:rsid w:val="5EA47676"/>
    <w:rsid w:val="5FC64FFA"/>
    <w:rsid w:val="60E16518"/>
    <w:rsid w:val="63E0229F"/>
    <w:rsid w:val="6B6A7E2C"/>
    <w:rsid w:val="6C2C7E2E"/>
    <w:rsid w:val="6CF03800"/>
    <w:rsid w:val="74230156"/>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026E5" w:themeColor="hyperlink"/>
      <w:u w:val="single"/>
      <w14:textFill>
        <w14:solidFill>
          <w14:schemeClr w14:val="hlink"/>
        </w14:solidFill>
      </w14:textFill>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1649</Words>
  <Characters>1762</Characters>
  <Lines>0</Lines>
  <Paragraphs>0</Paragraphs>
  <TotalTime>1</TotalTime>
  <ScaleCrop>false</ScaleCrop>
  <LinksUpToDate>false</LinksUpToDate>
  <CharactersWithSpaces>1908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2025-02-13T02:20:00Z</dcterms:created>
  <dc:creator>叮叮</dc:creator>
  <cp:lastModifiedBy>卷心菜</cp:lastModifiedBy>
  <cp:lastPrinted>2025-02-14T02:02:00Z</cp:lastPrinted>
  <dcterms:modified xsi:type="dcterms:W3CDTF">2025-11-10T03:33:49Z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D66EE13808D9453CB6E2CDACD343042E_13</vt:lpwstr>
  </property>
  <property fmtid="{D5CDD505-2E9C-101B-9397-08002B2CF9AE}" pid="4" name="KSOTemplateDocerSaveRecord">
    <vt:lpwstr>eyJoZGlkIjoiNDU2NmU0OTUwZDAzNzM2MGNkZjQ1ODI3NTE5NmYzN2MiLCJ1c2VySWQiOiIyOTMyMTUxOTIifQ==</vt:lpwstr>
  </property>
</Properties>
</file>